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jc w:val="center"/>
        <w:rPr>
          <w:rFonts w:ascii="Times New Roman" w:hAnsi="Times New Roman" w:cs="Times New Roman"/>
          <w:sz w:val="24"/>
          <w:szCs w:val="24"/>
        </w:rPr>
      </w:pPr>
    </w:p>
    <w:p w:rsidR="00B93ED2" w:rsidRPr="00B93ED2" w:rsidRDefault="00B93ED2" w:rsidP="00B93ED2">
      <w:pPr>
        <w:spacing w:line="480" w:lineRule="auto"/>
        <w:jc w:val="center"/>
        <w:rPr>
          <w:rFonts w:ascii="Times New Roman" w:hAnsi="Times New Roman" w:cs="Times New Roman"/>
          <w:sz w:val="24"/>
          <w:szCs w:val="24"/>
        </w:rPr>
      </w:pPr>
      <w:bookmarkStart w:id="0" w:name="_GoBack"/>
      <w:r w:rsidRPr="00B93ED2">
        <w:rPr>
          <w:rFonts w:ascii="Times New Roman" w:hAnsi="Times New Roman" w:cs="Times New Roman"/>
          <w:sz w:val="24"/>
          <w:szCs w:val="24"/>
        </w:rPr>
        <w:t xml:space="preserve">Quality </w:t>
      </w:r>
      <w:r>
        <w:rPr>
          <w:rFonts w:ascii="Times New Roman" w:hAnsi="Times New Roman" w:cs="Times New Roman"/>
          <w:sz w:val="24"/>
          <w:szCs w:val="24"/>
        </w:rPr>
        <w:t>Measurement in t</w:t>
      </w:r>
      <w:r w:rsidRPr="00B93ED2">
        <w:rPr>
          <w:rFonts w:ascii="Times New Roman" w:hAnsi="Times New Roman" w:cs="Times New Roman"/>
          <w:sz w:val="24"/>
          <w:szCs w:val="24"/>
        </w:rPr>
        <w:t>he Health Industry</w:t>
      </w:r>
    </w:p>
    <w:bookmarkEnd w:id="0"/>
    <w:p w:rsidR="00B93ED2" w:rsidRPr="00B93ED2" w:rsidRDefault="00B93ED2" w:rsidP="00B93ED2">
      <w:pPr>
        <w:spacing w:line="480" w:lineRule="auto"/>
        <w:ind w:firstLine="720"/>
        <w:jc w:val="center"/>
        <w:rPr>
          <w:rFonts w:ascii="Times New Roman" w:hAnsi="Times New Roman" w:cs="Times New Roman"/>
          <w:sz w:val="24"/>
          <w:szCs w:val="24"/>
        </w:rPr>
      </w:pPr>
      <w:r w:rsidRPr="00B93ED2">
        <w:rPr>
          <w:rFonts w:ascii="Times New Roman" w:hAnsi="Times New Roman" w:cs="Times New Roman"/>
          <w:sz w:val="24"/>
          <w:szCs w:val="24"/>
        </w:rPr>
        <w:t>Student’s Name</w:t>
      </w:r>
    </w:p>
    <w:p w:rsidR="00B93ED2" w:rsidRPr="00B93ED2" w:rsidRDefault="00B93ED2" w:rsidP="00B93ED2">
      <w:pPr>
        <w:spacing w:line="480" w:lineRule="auto"/>
        <w:ind w:firstLine="720"/>
        <w:jc w:val="center"/>
        <w:rPr>
          <w:rFonts w:ascii="Times New Roman" w:hAnsi="Times New Roman" w:cs="Times New Roman"/>
          <w:sz w:val="24"/>
          <w:szCs w:val="24"/>
        </w:rPr>
      </w:pPr>
      <w:r w:rsidRPr="00B93ED2">
        <w:rPr>
          <w:rFonts w:ascii="Times New Roman" w:hAnsi="Times New Roman" w:cs="Times New Roman"/>
          <w:sz w:val="24"/>
          <w:szCs w:val="24"/>
        </w:rPr>
        <w:t>University’s Name</w:t>
      </w:r>
    </w:p>
    <w:p w:rsidR="00B93ED2" w:rsidRPr="00B93ED2" w:rsidRDefault="00B93ED2" w:rsidP="00B93ED2">
      <w:pPr>
        <w:spacing w:line="480" w:lineRule="auto"/>
        <w:ind w:firstLine="720"/>
        <w:jc w:val="center"/>
        <w:rPr>
          <w:rFonts w:ascii="Times New Roman" w:hAnsi="Times New Roman" w:cs="Times New Roman"/>
          <w:sz w:val="24"/>
          <w:szCs w:val="24"/>
        </w:rPr>
      </w:pPr>
      <w:r w:rsidRPr="00B93ED2">
        <w:rPr>
          <w:rFonts w:ascii="Times New Roman" w:hAnsi="Times New Roman" w:cs="Times New Roman"/>
          <w:sz w:val="24"/>
          <w:szCs w:val="24"/>
        </w:rPr>
        <w:t>Date</w:t>
      </w: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B93ED2" w:rsidRDefault="00B93ED2" w:rsidP="00B93ED2">
      <w:pPr>
        <w:spacing w:line="480" w:lineRule="auto"/>
        <w:ind w:firstLine="720"/>
        <w:jc w:val="both"/>
        <w:rPr>
          <w:rFonts w:ascii="Times New Roman" w:hAnsi="Times New Roman" w:cs="Times New Roman"/>
          <w:b/>
          <w:sz w:val="24"/>
          <w:szCs w:val="24"/>
        </w:rPr>
      </w:pPr>
    </w:p>
    <w:p w:rsidR="00792FF5" w:rsidRPr="00232DFD" w:rsidRDefault="00792FF5" w:rsidP="00B93ED2">
      <w:pPr>
        <w:spacing w:line="480" w:lineRule="auto"/>
        <w:ind w:firstLine="720"/>
        <w:jc w:val="both"/>
        <w:rPr>
          <w:rFonts w:ascii="Times New Roman" w:hAnsi="Times New Roman" w:cs="Times New Roman"/>
          <w:b/>
          <w:sz w:val="24"/>
          <w:szCs w:val="24"/>
        </w:rPr>
      </w:pPr>
      <w:r w:rsidRPr="00232DFD">
        <w:rPr>
          <w:rFonts w:ascii="Times New Roman" w:hAnsi="Times New Roman" w:cs="Times New Roman"/>
          <w:b/>
          <w:sz w:val="24"/>
          <w:szCs w:val="24"/>
        </w:rPr>
        <w:t>Significance of quality measurement in the healthcare industry</w:t>
      </w:r>
    </w:p>
    <w:p w:rsidR="00792FF5" w:rsidRPr="00792FF5" w:rsidRDefault="00792FF5" w:rsidP="00792FF5">
      <w:pPr>
        <w:spacing w:line="480" w:lineRule="auto"/>
        <w:ind w:firstLine="720"/>
        <w:jc w:val="both"/>
        <w:rPr>
          <w:rFonts w:ascii="Times New Roman" w:hAnsi="Times New Roman" w:cs="Times New Roman"/>
          <w:sz w:val="24"/>
          <w:szCs w:val="24"/>
        </w:rPr>
      </w:pPr>
      <w:r w:rsidRPr="00792FF5">
        <w:rPr>
          <w:rFonts w:ascii="Times New Roman" w:hAnsi="Times New Roman" w:cs="Times New Roman"/>
          <w:sz w:val="24"/>
          <w:szCs w:val="24"/>
        </w:rPr>
        <w:t>Quality measurement is essential in the healthcare industry since it facilitates the assessment of the quadruple goals of efficient healthcare performance. The health sector is characterized by regulatory and administrative complexities that hinder the achievement of improved health outcomes, hence, taking considerations of these challenges, one of the most effective methodologies of evaluating the quality of healthcare in a population is the outcome measures that report the patient's satisfaction with the level of care, improvement of the populations' health, the per capita expenses of the health system, and the clinicians' or staff burnout</w:t>
      </w:r>
      <w:r w:rsidR="00232DFD" w:rsidRPr="00232DFD">
        <w:rPr>
          <w:rFonts w:ascii="Times New Roman" w:hAnsi="Times New Roman" w:cs="Times New Roman"/>
          <w:color w:val="222222"/>
          <w:sz w:val="24"/>
          <w:szCs w:val="24"/>
          <w:shd w:val="clear" w:color="auto" w:fill="FFFFFF"/>
        </w:rPr>
        <w:t xml:space="preserve"> </w:t>
      </w:r>
      <w:r w:rsidR="00232DFD">
        <w:rPr>
          <w:rFonts w:ascii="Times New Roman" w:hAnsi="Times New Roman" w:cs="Times New Roman"/>
          <w:color w:val="222222"/>
          <w:sz w:val="24"/>
          <w:szCs w:val="24"/>
          <w:shd w:val="clear" w:color="auto" w:fill="FFFFFF"/>
        </w:rPr>
        <w:t>(</w:t>
      </w:r>
      <w:r w:rsidR="00232DFD" w:rsidRPr="00C5271A">
        <w:rPr>
          <w:rFonts w:ascii="Times New Roman" w:hAnsi="Times New Roman" w:cs="Times New Roman"/>
          <w:color w:val="222222"/>
          <w:sz w:val="24"/>
          <w:szCs w:val="24"/>
          <w:shd w:val="clear" w:color="auto" w:fill="FFFFFF"/>
        </w:rPr>
        <w:t>Kilbourne</w:t>
      </w:r>
      <w:r w:rsidR="00232DFD">
        <w:rPr>
          <w:rFonts w:ascii="Times New Roman" w:hAnsi="Times New Roman" w:cs="Times New Roman"/>
          <w:color w:val="222222"/>
          <w:sz w:val="24"/>
          <w:szCs w:val="24"/>
          <w:shd w:val="clear" w:color="auto" w:fill="FFFFFF"/>
        </w:rPr>
        <w:t xml:space="preserve"> et al 2018)</w:t>
      </w:r>
      <w:r w:rsidRPr="00792FF5">
        <w:rPr>
          <w:rFonts w:ascii="Times New Roman" w:hAnsi="Times New Roman" w:cs="Times New Roman"/>
          <w:sz w:val="24"/>
          <w:szCs w:val="24"/>
        </w:rPr>
        <w:t>. This assessment methodology boosts the organizational effectiveness because it helps in the identification of areas that need urgent interventions in the healthcare system, establish the variations in the care, comparison the effectiveness of different treatment procedures, and avail outcomes of various interventions subjected to the patients under specific circumstances.</w:t>
      </w:r>
    </w:p>
    <w:p w:rsidR="00792FF5" w:rsidRPr="00792FF5" w:rsidRDefault="00792FF5" w:rsidP="00792FF5">
      <w:pPr>
        <w:spacing w:line="480" w:lineRule="auto"/>
        <w:ind w:firstLine="720"/>
        <w:jc w:val="both"/>
        <w:rPr>
          <w:rFonts w:ascii="Times New Roman" w:hAnsi="Times New Roman" w:cs="Times New Roman"/>
          <w:sz w:val="24"/>
          <w:szCs w:val="24"/>
        </w:rPr>
      </w:pPr>
      <w:r w:rsidRPr="00792FF5">
        <w:rPr>
          <w:rFonts w:ascii="Times New Roman" w:hAnsi="Times New Roman" w:cs="Times New Roman"/>
          <w:sz w:val="24"/>
          <w:szCs w:val="24"/>
        </w:rPr>
        <w:t>The scope of outcome measures as a quality measurement technique incorporates the change in the individual's health or a group of people that is attributable to the interventions adopted. Outcome measures aim at assessing the mortality, patient experience, readmission, etc. that are prevalent in a healthcare system, then this methodology attempts to balance the cost targets and the quality improvement in the organization</w:t>
      </w:r>
      <w:r w:rsidR="00232DFD" w:rsidRPr="00232DFD">
        <w:rPr>
          <w:rFonts w:ascii="Times New Roman" w:hAnsi="Times New Roman" w:cs="Times New Roman"/>
          <w:color w:val="222222"/>
          <w:sz w:val="24"/>
          <w:szCs w:val="24"/>
          <w:shd w:val="clear" w:color="auto" w:fill="FFFFFF"/>
        </w:rPr>
        <w:t xml:space="preserve"> </w:t>
      </w:r>
      <w:r w:rsidR="00232DFD">
        <w:rPr>
          <w:rFonts w:ascii="Times New Roman" w:hAnsi="Times New Roman" w:cs="Times New Roman"/>
          <w:color w:val="222222"/>
          <w:sz w:val="24"/>
          <w:szCs w:val="24"/>
          <w:shd w:val="clear" w:color="auto" w:fill="FFFFFF"/>
        </w:rPr>
        <w:t>(Petzold et al 2018)</w:t>
      </w:r>
      <w:r w:rsidRPr="00792FF5">
        <w:rPr>
          <w:rFonts w:ascii="Times New Roman" w:hAnsi="Times New Roman" w:cs="Times New Roman"/>
          <w:sz w:val="24"/>
          <w:szCs w:val="24"/>
        </w:rPr>
        <w:t>. The defined outcome measurements are reported to the commercial players or government for evaluation in order to implement change measures such as reduction of mortality and improvement of quality performance. However, the motives of this method are the financial incentives and the national standards such as accreditation requirements or the federal and state government mandates. For instance, in the US a regulatory body known as The Joint Commission is mandated for the accreditation of the healthcare system to guarantee national standards are attained by the healthcare providers or professionals</w:t>
      </w:r>
      <w:r w:rsidR="00232DFD" w:rsidRPr="00232DFD">
        <w:rPr>
          <w:rFonts w:ascii="Times New Roman" w:hAnsi="Times New Roman" w:cs="Times New Roman"/>
          <w:color w:val="222222"/>
          <w:sz w:val="24"/>
          <w:szCs w:val="24"/>
          <w:shd w:val="clear" w:color="auto" w:fill="FFFFFF"/>
        </w:rPr>
        <w:t xml:space="preserve"> </w:t>
      </w:r>
      <w:r w:rsidR="00232DFD">
        <w:rPr>
          <w:rFonts w:ascii="Times New Roman" w:hAnsi="Times New Roman" w:cs="Times New Roman"/>
          <w:color w:val="222222"/>
          <w:sz w:val="24"/>
          <w:szCs w:val="24"/>
          <w:shd w:val="clear" w:color="auto" w:fill="FFFFFF"/>
        </w:rPr>
        <w:t>(Chinedum et al 2019)</w:t>
      </w:r>
      <w:r w:rsidRPr="00792FF5">
        <w:rPr>
          <w:rFonts w:ascii="Times New Roman" w:hAnsi="Times New Roman" w:cs="Times New Roman"/>
          <w:sz w:val="24"/>
          <w:szCs w:val="24"/>
        </w:rPr>
        <w:t>. This regulatory body includes CMS government agencies to ensure the healthcare has fulfilled the patient safety, provide quality outcomes, meet the provisions of the law, and exhibits accuracy and readiness for assessment</w:t>
      </w:r>
      <w:r w:rsidR="00232DFD">
        <w:rPr>
          <w:rFonts w:ascii="Times New Roman" w:hAnsi="Times New Roman" w:cs="Times New Roman"/>
          <w:sz w:val="24"/>
          <w:szCs w:val="24"/>
        </w:rPr>
        <w:t xml:space="preserve"> </w:t>
      </w:r>
      <w:r w:rsidR="00232DFD">
        <w:rPr>
          <w:rFonts w:ascii="Times New Roman" w:hAnsi="Times New Roman" w:cs="Times New Roman"/>
          <w:color w:val="222222"/>
          <w:sz w:val="24"/>
          <w:szCs w:val="24"/>
          <w:shd w:val="clear" w:color="auto" w:fill="FFFFFF"/>
        </w:rPr>
        <w:t>(Chinedum et al 2019)</w:t>
      </w:r>
      <w:r w:rsidRPr="00792FF5">
        <w:rPr>
          <w:rFonts w:ascii="Times New Roman" w:hAnsi="Times New Roman" w:cs="Times New Roman"/>
          <w:sz w:val="24"/>
          <w:szCs w:val="24"/>
        </w:rPr>
        <w:t xml:space="preserve">. According to a recent CMS report of 2018, the following ratings for seven parameters of health outcomes are important to understand this concept of healthcare quality measurement. </w:t>
      </w:r>
    </w:p>
    <w:p w:rsidR="00792FF5" w:rsidRPr="00792FF5" w:rsidRDefault="00792FF5" w:rsidP="00792FF5">
      <w:pPr>
        <w:spacing w:line="480" w:lineRule="auto"/>
        <w:ind w:firstLine="720"/>
        <w:jc w:val="both"/>
        <w:rPr>
          <w:rFonts w:ascii="Times New Roman" w:hAnsi="Times New Roman" w:cs="Times New Roman"/>
          <w:sz w:val="24"/>
          <w:szCs w:val="24"/>
        </w:rPr>
      </w:pPr>
      <w:r w:rsidRPr="00232DFD">
        <w:rPr>
          <w:rFonts w:ascii="Times New Roman" w:hAnsi="Times New Roman" w:cs="Times New Roman"/>
          <w:b/>
          <w:sz w:val="24"/>
          <w:szCs w:val="24"/>
        </w:rPr>
        <w:t>Mortality – 22%;</w:t>
      </w:r>
      <w:r w:rsidRPr="00792FF5">
        <w:rPr>
          <w:rFonts w:ascii="Times New Roman" w:hAnsi="Times New Roman" w:cs="Times New Roman"/>
          <w:sz w:val="24"/>
          <w:szCs w:val="24"/>
        </w:rPr>
        <w:t xml:space="preserve"> This value indicated a reduction in the mortality rate attributable to the 56% relative decreases reported for the pneumonia patients as per the evidence availed by Piedmont Healthcare, a corporate care standardization agency of The Joint Commission.</w:t>
      </w:r>
    </w:p>
    <w:p w:rsidR="00792FF5" w:rsidRPr="00792FF5" w:rsidRDefault="00792FF5" w:rsidP="00792FF5">
      <w:pPr>
        <w:spacing w:line="480" w:lineRule="auto"/>
        <w:ind w:firstLine="720"/>
        <w:jc w:val="both"/>
        <w:rPr>
          <w:rFonts w:ascii="Times New Roman" w:hAnsi="Times New Roman" w:cs="Times New Roman"/>
          <w:sz w:val="24"/>
          <w:szCs w:val="24"/>
        </w:rPr>
      </w:pPr>
      <w:r w:rsidRPr="00232DFD">
        <w:rPr>
          <w:rFonts w:ascii="Times New Roman" w:hAnsi="Times New Roman" w:cs="Times New Roman"/>
          <w:b/>
          <w:sz w:val="24"/>
          <w:szCs w:val="24"/>
        </w:rPr>
        <w:t>Readmissions- 22%;</w:t>
      </w:r>
      <w:r w:rsidRPr="00792FF5">
        <w:rPr>
          <w:rFonts w:ascii="Times New Roman" w:hAnsi="Times New Roman" w:cs="Times New Roman"/>
          <w:sz w:val="24"/>
          <w:szCs w:val="24"/>
        </w:rPr>
        <w:t xml:space="preserve"> It is a preventable health outcome to avoid the high hospitalization costs. Following the research conducted by Texas Medical University Branch $25-$45 billion are accounted for annually due to hospital readmissions attributable to avoidable health complications. The researcher recommends the utilization of care coordination programs to leverage the analytics platform in order to improve accuracy as well as timeliness for monitoring performance and decision-making information exchange.</w:t>
      </w:r>
    </w:p>
    <w:p w:rsidR="00792FF5" w:rsidRPr="00792FF5" w:rsidRDefault="00792FF5" w:rsidP="00792FF5">
      <w:pPr>
        <w:spacing w:line="480" w:lineRule="auto"/>
        <w:ind w:firstLine="720"/>
        <w:jc w:val="both"/>
        <w:rPr>
          <w:rFonts w:ascii="Times New Roman" w:hAnsi="Times New Roman" w:cs="Times New Roman"/>
          <w:sz w:val="24"/>
          <w:szCs w:val="24"/>
        </w:rPr>
      </w:pPr>
      <w:r w:rsidRPr="00232DFD">
        <w:rPr>
          <w:rFonts w:ascii="Times New Roman" w:hAnsi="Times New Roman" w:cs="Times New Roman"/>
          <w:b/>
          <w:sz w:val="24"/>
          <w:szCs w:val="24"/>
        </w:rPr>
        <w:t>Safety of care-22%;</w:t>
      </w:r>
      <w:r w:rsidRPr="00792FF5">
        <w:rPr>
          <w:rFonts w:ascii="Times New Roman" w:hAnsi="Times New Roman" w:cs="Times New Roman"/>
          <w:sz w:val="24"/>
          <w:szCs w:val="24"/>
        </w:rPr>
        <w:t xml:space="preserve"> This outcome measures parameter is associated with hospital-acquired mistakes and medical mistakes during treatment. For example, skin breakdown patients are vulnerable to high infection risks, thus a skin assessment tool is essential especially in the treatment of patients with a diabetic health record.</w:t>
      </w:r>
    </w:p>
    <w:p w:rsidR="00792FF5" w:rsidRPr="00792FF5" w:rsidRDefault="00792FF5" w:rsidP="00792FF5">
      <w:pPr>
        <w:spacing w:line="480" w:lineRule="auto"/>
        <w:ind w:firstLine="720"/>
        <w:jc w:val="both"/>
        <w:rPr>
          <w:rFonts w:ascii="Times New Roman" w:hAnsi="Times New Roman" w:cs="Times New Roman"/>
          <w:sz w:val="24"/>
          <w:szCs w:val="24"/>
        </w:rPr>
      </w:pPr>
      <w:r w:rsidRPr="00232DFD">
        <w:rPr>
          <w:rFonts w:ascii="Times New Roman" w:hAnsi="Times New Roman" w:cs="Times New Roman"/>
          <w:b/>
          <w:sz w:val="24"/>
          <w:szCs w:val="24"/>
        </w:rPr>
        <w:t>Effectiveness of the care- 4%;</w:t>
      </w:r>
      <w:r w:rsidRPr="00792FF5">
        <w:rPr>
          <w:rFonts w:ascii="Times New Roman" w:hAnsi="Times New Roman" w:cs="Times New Roman"/>
          <w:sz w:val="24"/>
          <w:szCs w:val="24"/>
        </w:rPr>
        <w:t xml:space="preserve"> This parameter assesses the compliance of the healthcare provider with the standards and guidelines set to achieve high-level outcomes. Thus, it is a significant outcome measure because it guarantees best treatment practice by ensuring clinician compliance to the standards especially for critical treatment like heart failure that can result in readmission.</w:t>
      </w:r>
    </w:p>
    <w:p w:rsidR="00792FF5" w:rsidRPr="00792FF5" w:rsidRDefault="00792FF5" w:rsidP="00792FF5">
      <w:pPr>
        <w:spacing w:line="480" w:lineRule="auto"/>
        <w:ind w:firstLine="720"/>
        <w:jc w:val="both"/>
        <w:rPr>
          <w:rFonts w:ascii="Times New Roman" w:hAnsi="Times New Roman" w:cs="Times New Roman"/>
          <w:sz w:val="24"/>
          <w:szCs w:val="24"/>
        </w:rPr>
      </w:pPr>
      <w:r w:rsidRPr="00232DFD">
        <w:rPr>
          <w:rFonts w:ascii="Times New Roman" w:hAnsi="Times New Roman" w:cs="Times New Roman"/>
          <w:b/>
          <w:sz w:val="24"/>
          <w:szCs w:val="24"/>
        </w:rPr>
        <w:t>Patient experience-22%;</w:t>
      </w:r>
      <w:r w:rsidRPr="00792FF5">
        <w:rPr>
          <w:rFonts w:ascii="Times New Roman" w:hAnsi="Times New Roman" w:cs="Times New Roman"/>
          <w:sz w:val="24"/>
          <w:szCs w:val="24"/>
        </w:rPr>
        <w:t xml:space="preserve"> It is a vital outcome measure that assesses the perception of the patient who is the main subject in the healthcare system. Information obtained in this context gauges consumer satisfaction and facilitates the identification of interventions for the sake of improvement of the care services.</w:t>
      </w:r>
    </w:p>
    <w:p w:rsidR="00792FF5" w:rsidRPr="00792FF5" w:rsidRDefault="00792FF5" w:rsidP="00792FF5">
      <w:pPr>
        <w:spacing w:line="480" w:lineRule="auto"/>
        <w:ind w:firstLine="720"/>
        <w:jc w:val="both"/>
        <w:rPr>
          <w:rFonts w:ascii="Times New Roman" w:hAnsi="Times New Roman" w:cs="Times New Roman"/>
          <w:sz w:val="24"/>
          <w:szCs w:val="24"/>
        </w:rPr>
      </w:pPr>
      <w:r w:rsidRPr="00B93ED2">
        <w:rPr>
          <w:rFonts w:ascii="Times New Roman" w:hAnsi="Times New Roman" w:cs="Times New Roman"/>
          <w:b/>
          <w:sz w:val="24"/>
          <w:szCs w:val="24"/>
        </w:rPr>
        <w:t>Efficient application of medical imaging-5%;</w:t>
      </w:r>
      <w:r w:rsidRPr="00792FF5">
        <w:rPr>
          <w:rFonts w:ascii="Times New Roman" w:hAnsi="Times New Roman" w:cs="Times New Roman"/>
          <w:sz w:val="24"/>
          <w:szCs w:val="24"/>
        </w:rPr>
        <w:t xml:space="preserve"> The European Science Foundation reveals the core role of medical imaging in the achievement of cost-efficient and improved outcomes in the health industry. For instance, highly efficient x-rays images help to assess the chest-problems to enhance the successful treatment of asthma patients. </w:t>
      </w:r>
    </w:p>
    <w:p w:rsidR="00792FF5" w:rsidRPr="00792FF5" w:rsidRDefault="00792FF5" w:rsidP="00792FF5">
      <w:pPr>
        <w:spacing w:line="480" w:lineRule="auto"/>
        <w:ind w:firstLine="720"/>
        <w:jc w:val="both"/>
        <w:rPr>
          <w:rFonts w:ascii="Times New Roman" w:hAnsi="Times New Roman" w:cs="Times New Roman"/>
          <w:sz w:val="24"/>
          <w:szCs w:val="24"/>
        </w:rPr>
      </w:pPr>
      <w:r w:rsidRPr="00B93ED2">
        <w:rPr>
          <w:rFonts w:ascii="Times New Roman" w:hAnsi="Times New Roman" w:cs="Times New Roman"/>
          <w:b/>
          <w:sz w:val="24"/>
          <w:szCs w:val="24"/>
        </w:rPr>
        <w:t>Timeliness of the care – 4%;</w:t>
      </w:r>
      <w:r w:rsidRPr="00792FF5">
        <w:rPr>
          <w:rFonts w:ascii="Times New Roman" w:hAnsi="Times New Roman" w:cs="Times New Roman"/>
          <w:sz w:val="24"/>
          <w:szCs w:val="24"/>
        </w:rPr>
        <w:t xml:space="preserve"> This parameter assesses allocation of adequate time for the patient attendance since overcrowding particularly in the emergency room results in high mortality attributable to the length of stay of high admission costs.  </w:t>
      </w:r>
    </w:p>
    <w:p w:rsidR="00792FF5" w:rsidRPr="00792FF5" w:rsidRDefault="00792FF5" w:rsidP="00792FF5">
      <w:pPr>
        <w:spacing w:line="480" w:lineRule="auto"/>
        <w:ind w:firstLine="720"/>
        <w:jc w:val="both"/>
        <w:rPr>
          <w:rFonts w:ascii="Times New Roman" w:hAnsi="Times New Roman" w:cs="Times New Roman"/>
          <w:sz w:val="24"/>
          <w:szCs w:val="24"/>
        </w:rPr>
      </w:pPr>
      <w:r w:rsidRPr="00792FF5">
        <w:rPr>
          <w:rFonts w:ascii="Times New Roman" w:hAnsi="Times New Roman" w:cs="Times New Roman"/>
          <w:sz w:val="24"/>
          <w:szCs w:val="24"/>
        </w:rPr>
        <w:t>Besides the outcome measures, the process measuring for the treatment practice is equally essential undertaking as far as quality measurement is concerned. Process measures entail capturing the standards' compliance and productivity of the healthcare provider. For instance, skin breakdown incidences can be reduced using Barden Scale that assesses the risk prevalence especially the ulcer risk since this tool exhibits appropriate units which the clinician must adhere to during the treatment process.</w:t>
      </w:r>
    </w:p>
    <w:p w:rsidR="00792FF5" w:rsidRPr="00792FF5" w:rsidRDefault="00792FF5" w:rsidP="00792FF5">
      <w:pPr>
        <w:spacing w:line="480" w:lineRule="auto"/>
        <w:ind w:firstLine="720"/>
        <w:jc w:val="both"/>
        <w:rPr>
          <w:rFonts w:ascii="Times New Roman" w:hAnsi="Times New Roman" w:cs="Times New Roman"/>
          <w:sz w:val="24"/>
          <w:szCs w:val="24"/>
        </w:rPr>
      </w:pPr>
      <w:r w:rsidRPr="00792FF5">
        <w:rPr>
          <w:rFonts w:ascii="Times New Roman" w:hAnsi="Times New Roman" w:cs="Times New Roman"/>
          <w:sz w:val="24"/>
          <w:szCs w:val="24"/>
        </w:rPr>
        <w:t>Process measure aims at maintaining the clinical quality that is associated with the interactions between the patient and health-care provider. On one hand, the process is perceived as an input that transforms into an output on the other hand</w:t>
      </w:r>
      <w:r w:rsidR="00232DFD">
        <w:rPr>
          <w:rFonts w:ascii="Times New Roman" w:hAnsi="Times New Roman" w:cs="Times New Roman"/>
          <w:sz w:val="24"/>
          <w:szCs w:val="24"/>
        </w:rPr>
        <w:t xml:space="preserve"> </w:t>
      </w:r>
      <w:r w:rsidR="00232DFD">
        <w:rPr>
          <w:rFonts w:ascii="Times New Roman" w:hAnsi="Times New Roman" w:cs="Times New Roman"/>
          <w:color w:val="222222"/>
          <w:sz w:val="24"/>
          <w:szCs w:val="24"/>
          <w:shd w:val="clear" w:color="auto" w:fill="FFFFFF"/>
        </w:rPr>
        <w:t>(Moucheraud &amp; McBride,</w:t>
      </w:r>
      <w:r w:rsidR="00232DFD" w:rsidRPr="00C5271A">
        <w:rPr>
          <w:rFonts w:ascii="Times New Roman" w:hAnsi="Times New Roman" w:cs="Times New Roman"/>
          <w:color w:val="222222"/>
          <w:sz w:val="24"/>
          <w:szCs w:val="24"/>
          <w:shd w:val="clear" w:color="auto" w:fill="FFFFFF"/>
        </w:rPr>
        <w:t>2020)</w:t>
      </w:r>
      <w:r w:rsidRPr="00792FF5">
        <w:rPr>
          <w:rFonts w:ascii="Times New Roman" w:hAnsi="Times New Roman" w:cs="Times New Roman"/>
          <w:sz w:val="24"/>
          <w:szCs w:val="24"/>
        </w:rPr>
        <w:t xml:space="preserve">. For instance, performing a medication reconciliation check while discharging heart failure patients (process measure) reduces the readmission rates (outcome measure) for the respective patients. Also, conducting the fall risk assessment at the admission time (process measure) yields low falls (outcome measure). </w:t>
      </w:r>
    </w:p>
    <w:p w:rsidR="00AF7AAA" w:rsidRDefault="00792FF5" w:rsidP="00792FF5">
      <w:pPr>
        <w:spacing w:line="480" w:lineRule="auto"/>
        <w:ind w:firstLine="720"/>
        <w:jc w:val="both"/>
        <w:rPr>
          <w:rFonts w:ascii="Times New Roman" w:hAnsi="Times New Roman" w:cs="Times New Roman"/>
          <w:sz w:val="24"/>
          <w:szCs w:val="24"/>
        </w:rPr>
      </w:pPr>
      <w:r w:rsidRPr="00792FF5">
        <w:rPr>
          <w:rFonts w:ascii="Times New Roman" w:hAnsi="Times New Roman" w:cs="Times New Roman"/>
          <w:sz w:val="24"/>
          <w:szCs w:val="24"/>
        </w:rPr>
        <w:t>Process measures enhance clinical effectiveness by providing an evidence-based implementation of the standardized guidelines as well as appropriate use of other inputs such as equipment and drugs in the care units. Monitoring the healthcare providers is the starting point toward achieving improved care since the patient's responses are attributed to the clinical quality</w:t>
      </w:r>
      <w:r w:rsidR="00232DFD" w:rsidRPr="00232DFD">
        <w:rPr>
          <w:rFonts w:ascii="Times New Roman" w:hAnsi="Times New Roman" w:cs="Times New Roman"/>
          <w:color w:val="222222"/>
          <w:sz w:val="24"/>
          <w:szCs w:val="24"/>
          <w:shd w:val="clear" w:color="auto" w:fill="FFFFFF"/>
        </w:rPr>
        <w:t xml:space="preserve"> </w:t>
      </w:r>
      <w:r w:rsidR="00232DFD">
        <w:rPr>
          <w:rFonts w:ascii="Times New Roman" w:hAnsi="Times New Roman" w:cs="Times New Roman"/>
          <w:color w:val="222222"/>
          <w:sz w:val="24"/>
          <w:szCs w:val="24"/>
          <w:shd w:val="clear" w:color="auto" w:fill="FFFFFF"/>
        </w:rPr>
        <w:t>(Moucheraud &amp; McBride,</w:t>
      </w:r>
      <w:r w:rsidR="00232DFD" w:rsidRPr="00C5271A">
        <w:rPr>
          <w:rFonts w:ascii="Times New Roman" w:hAnsi="Times New Roman" w:cs="Times New Roman"/>
          <w:color w:val="222222"/>
          <w:sz w:val="24"/>
          <w:szCs w:val="24"/>
          <w:shd w:val="clear" w:color="auto" w:fill="FFFFFF"/>
        </w:rPr>
        <w:t>2020)</w:t>
      </w:r>
      <w:r w:rsidRPr="00792FF5">
        <w:rPr>
          <w:rFonts w:ascii="Times New Roman" w:hAnsi="Times New Roman" w:cs="Times New Roman"/>
          <w:sz w:val="24"/>
          <w:szCs w:val="24"/>
        </w:rPr>
        <w:t>. However, the procedures of assessing the clinical quality pose practical and conceptual challenges to attain a benchmark based on strong evidence for the intervention utility. In most developed countries, there is a reflection of national guidelines on the health outcomes received by the patient unlike in the developing countries where enforcement of such guidelines is neglected</w:t>
      </w:r>
      <w:r w:rsidR="00232DFD">
        <w:rPr>
          <w:rFonts w:ascii="Times New Roman" w:hAnsi="Times New Roman" w:cs="Times New Roman"/>
          <w:sz w:val="24"/>
          <w:szCs w:val="24"/>
        </w:rPr>
        <w:t xml:space="preserve"> </w:t>
      </w:r>
      <w:r w:rsidR="00232DFD">
        <w:rPr>
          <w:rFonts w:ascii="Times New Roman" w:hAnsi="Times New Roman" w:cs="Times New Roman"/>
          <w:color w:val="222222"/>
          <w:sz w:val="24"/>
          <w:szCs w:val="24"/>
          <w:shd w:val="clear" w:color="auto" w:fill="FFFFFF"/>
        </w:rPr>
        <w:t>(Moucheraud &amp; McBride,</w:t>
      </w:r>
      <w:r w:rsidR="00232DFD" w:rsidRPr="00C5271A">
        <w:rPr>
          <w:rFonts w:ascii="Times New Roman" w:hAnsi="Times New Roman" w:cs="Times New Roman"/>
          <w:color w:val="222222"/>
          <w:sz w:val="24"/>
          <w:szCs w:val="24"/>
          <w:shd w:val="clear" w:color="auto" w:fill="FFFFFF"/>
        </w:rPr>
        <w:t>2020)</w:t>
      </w:r>
      <w:r w:rsidRPr="00792FF5">
        <w:rPr>
          <w:rFonts w:ascii="Times New Roman" w:hAnsi="Times New Roman" w:cs="Times New Roman"/>
          <w:sz w:val="24"/>
          <w:szCs w:val="24"/>
        </w:rPr>
        <w:t>. The practical challenges in the assessment of the clinical quality arise due to non-effective observations of the interactions between the clinician and the patient since the healthcare provider adjusts the behavior when observed. Attempts to use undercover patients raised ethical concerns because it portrayed invasive conditions, hence it's not the best solution to the challenges.</w:t>
      </w:r>
    </w:p>
    <w:p w:rsidR="00C5271A" w:rsidRDefault="00C5271A" w:rsidP="00792FF5">
      <w:pPr>
        <w:spacing w:line="480" w:lineRule="auto"/>
        <w:ind w:firstLine="720"/>
        <w:jc w:val="both"/>
        <w:rPr>
          <w:rFonts w:ascii="Times New Roman" w:hAnsi="Times New Roman" w:cs="Times New Roman"/>
          <w:sz w:val="24"/>
          <w:szCs w:val="24"/>
        </w:rPr>
      </w:pPr>
    </w:p>
    <w:p w:rsidR="00C5271A" w:rsidRDefault="00C5271A" w:rsidP="0024271D">
      <w:pPr>
        <w:spacing w:line="480" w:lineRule="auto"/>
        <w:jc w:val="both"/>
        <w:rPr>
          <w:rFonts w:ascii="Times New Roman" w:hAnsi="Times New Roman" w:cs="Times New Roman"/>
          <w:sz w:val="24"/>
          <w:szCs w:val="24"/>
        </w:rPr>
      </w:pPr>
    </w:p>
    <w:p w:rsidR="00C5271A" w:rsidRDefault="00C5271A" w:rsidP="00B93ED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C5271A" w:rsidRPr="00C5271A" w:rsidRDefault="00C5271A" w:rsidP="00C5271A">
      <w:pPr>
        <w:spacing w:line="480" w:lineRule="auto"/>
        <w:ind w:left="720" w:hanging="720"/>
        <w:jc w:val="center"/>
        <w:rPr>
          <w:rFonts w:ascii="Times New Roman" w:hAnsi="Times New Roman" w:cs="Times New Roman"/>
          <w:color w:val="222222"/>
          <w:sz w:val="24"/>
          <w:szCs w:val="24"/>
          <w:shd w:val="clear" w:color="auto" w:fill="FFFFFF"/>
        </w:rPr>
      </w:pPr>
      <w:r w:rsidRPr="00C5271A">
        <w:rPr>
          <w:rFonts w:ascii="Times New Roman" w:hAnsi="Times New Roman" w:cs="Times New Roman"/>
          <w:color w:val="222222"/>
          <w:sz w:val="24"/>
          <w:szCs w:val="24"/>
          <w:shd w:val="clear" w:color="auto" w:fill="FFFFFF"/>
        </w:rPr>
        <w:t>Kilbourne, A. M., Beck, K., Spaeth‐Rublee, B., Ramanuj, P., O'Brien, R. W., Tomoyasu, N., &amp; Pincus, H. A. (2018). Measuring and improving the quality of mental health care: a global perspective. </w:t>
      </w:r>
      <w:r w:rsidRPr="00C5271A">
        <w:rPr>
          <w:rFonts w:ascii="Times New Roman" w:hAnsi="Times New Roman" w:cs="Times New Roman"/>
          <w:i/>
          <w:iCs/>
          <w:color w:val="222222"/>
          <w:sz w:val="24"/>
          <w:szCs w:val="24"/>
          <w:shd w:val="clear" w:color="auto" w:fill="FFFFFF"/>
        </w:rPr>
        <w:t>World psychiatry</w:t>
      </w:r>
      <w:r w:rsidRPr="00C5271A">
        <w:rPr>
          <w:rFonts w:ascii="Times New Roman" w:hAnsi="Times New Roman" w:cs="Times New Roman"/>
          <w:color w:val="222222"/>
          <w:sz w:val="24"/>
          <w:szCs w:val="24"/>
          <w:shd w:val="clear" w:color="auto" w:fill="FFFFFF"/>
        </w:rPr>
        <w:t>, </w:t>
      </w:r>
      <w:r w:rsidRPr="00C5271A">
        <w:rPr>
          <w:rFonts w:ascii="Times New Roman" w:hAnsi="Times New Roman" w:cs="Times New Roman"/>
          <w:i/>
          <w:iCs/>
          <w:color w:val="222222"/>
          <w:sz w:val="24"/>
          <w:szCs w:val="24"/>
          <w:shd w:val="clear" w:color="auto" w:fill="FFFFFF"/>
        </w:rPr>
        <w:t>17</w:t>
      </w:r>
      <w:r w:rsidRPr="00C5271A">
        <w:rPr>
          <w:rFonts w:ascii="Times New Roman" w:hAnsi="Times New Roman" w:cs="Times New Roman"/>
          <w:color w:val="222222"/>
          <w:sz w:val="24"/>
          <w:szCs w:val="24"/>
          <w:shd w:val="clear" w:color="auto" w:fill="FFFFFF"/>
        </w:rPr>
        <w:t>(1), 30-38.</w:t>
      </w:r>
    </w:p>
    <w:p w:rsidR="00C5271A" w:rsidRPr="00C5271A" w:rsidRDefault="00C5271A" w:rsidP="00232DFD">
      <w:pPr>
        <w:spacing w:line="480" w:lineRule="auto"/>
        <w:ind w:left="720" w:hanging="720"/>
        <w:rPr>
          <w:rFonts w:ascii="Times New Roman" w:hAnsi="Times New Roman" w:cs="Times New Roman"/>
          <w:color w:val="222222"/>
          <w:sz w:val="24"/>
          <w:szCs w:val="24"/>
          <w:shd w:val="clear" w:color="auto" w:fill="FFFFFF"/>
        </w:rPr>
      </w:pPr>
      <w:r w:rsidRPr="00C5271A">
        <w:rPr>
          <w:rFonts w:ascii="Times New Roman" w:hAnsi="Times New Roman" w:cs="Times New Roman"/>
          <w:color w:val="222222"/>
          <w:sz w:val="24"/>
          <w:szCs w:val="24"/>
          <w:shd w:val="clear" w:color="auto" w:fill="FFFFFF"/>
        </w:rPr>
        <w:t>Petzold, T., Deckert, S., Williamson, P. R., &amp; Schmitt, J. (2018). Quality measurement recommendations relevant to clinical guidelines in Germany and the United Kingdom:(what) can we learn from each other?. </w:t>
      </w:r>
      <w:r w:rsidRPr="00C5271A">
        <w:rPr>
          <w:rFonts w:ascii="Times New Roman" w:hAnsi="Times New Roman" w:cs="Times New Roman"/>
          <w:i/>
          <w:iCs/>
          <w:color w:val="222222"/>
          <w:sz w:val="24"/>
          <w:szCs w:val="24"/>
          <w:shd w:val="clear" w:color="auto" w:fill="FFFFFF"/>
        </w:rPr>
        <w:t>Inquiry: The Journal of Health Care Organization, Provision, and Financing</w:t>
      </w:r>
      <w:r w:rsidRPr="00C5271A">
        <w:rPr>
          <w:rFonts w:ascii="Times New Roman" w:hAnsi="Times New Roman" w:cs="Times New Roman"/>
          <w:color w:val="222222"/>
          <w:sz w:val="24"/>
          <w:szCs w:val="24"/>
          <w:shd w:val="clear" w:color="auto" w:fill="FFFFFF"/>
        </w:rPr>
        <w:t>, </w:t>
      </w:r>
      <w:r w:rsidRPr="00C5271A">
        <w:rPr>
          <w:rFonts w:ascii="Times New Roman" w:hAnsi="Times New Roman" w:cs="Times New Roman"/>
          <w:i/>
          <w:iCs/>
          <w:color w:val="222222"/>
          <w:sz w:val="24"/>
          <w:szCs w:val="24"/>
          <w:shd w:val="clear" w:color="auto" w:fill="FFFFFF"/>
        </w:rPr>
        <w:t>55</w:t>
      </w:r>
      <w:r w:rsidRPr="00C5271A">
        <w:rPr>
          <w:rFonts w:ascii="Times New Roman" w:hAnsi="Times New Roman" w:cs="Times New Roman"/>
          <w:color w:val="222222"/>
          <w:sz w:val="24"/>
          <w:szCs w:val="24"/>
          <w:shd w:val="clear" w:color="auto" w:fill="FFFFFF"/>
        </w:rPr>
        <w:t>, 0046958018761495.</w:t>
      </w:r>
    </w:p>
    <w:p w:rsidR="00C5271A" w:rsidRPr="00C5271A" w:rsidRDefault="00C5271A" w:rsidP="00232DFD">
      <w:pPr>
        <w:spacing w:line="480" w:lineRule="auto"/>
        <w:ind w:left="720" w:hanging="720"/>
        <w:rPr>
          <w:rFonts w:ascii="Times New Roman" w:hAnsi="Times New Roman" w:cs="Times New Roman"/>
          <w:color w:val="222222"/>
          <w:sz w:val="24"/>
          <w:szCs w:val="24"/>
          <w:shd w:val="clear" w:color="auto" w:fill="FFFFFF"/>
        </w:rPr>
      </w:pPr>
      <w:r w:rsidRPr="00C5271A">
        <w:rPr>
          <w:rFonts w:ascii="Times New Roman" w:hAnsi="Times New Roman" w:cs="Times New Roman"/>
          <w:color w:val="222222"/>
          <w:sz w:val="24"/>
          <w:szCs w:val="24"/>
          <w:shd w:val="clear" w:color="auto" w:fill="FFFFFF"/>
        </w:rPr>
        <w:t>Chinedum, N., Chinwuba, M. S., &amp; Rejoice, O. E. (2019). Innovation in Service Quality Measurement: a Case of Nigerian Healthcare Sector.</w:t>
      </w:r>
    </w:p>
    <w:p w:rsidR="00C5271A" w:rsidRPr="00C5271A" w:rsidRDefault="00C5271A" w:rsidP="0024271D">
      <w:pPr>
        <w:spacing w:after="0" w:line="480" w:lineRule="auto"/>
        <w:ind w:left="720" w:hanging="720"/>
        <w:contextualSpacing/>
        <w:jc w:val="center"/>
        <w:rPr>
          <w:rFonts w:ascii="Times New Roman" w:hAnsi="Times New Roman" w:cs="Times New Roman"/>
          <w:sz w:val="24"/>
          <w:szCs w:val="24"/>
        </w:rPr>
      </w:pPr>
      <w:r w:rsidRPr="00C5271A">
        <w:rPr>
          <w:rFonts w:ascii="Times New Roman" w:hAnsi="Times New Roman" w:cs="Times New Roman"/>
          <w:color w:val="222222"/>
          <w:sz w:val="24"/>
          <w:szCs w:val="24"/>
          <w:shd w:val="clear" w:color="auto" w:fill="FFFFFF"/>
        </w:rPr>
        <w:t>Moucheraud, C., &amp; McBride, K. (2020). Variability in Health</w:t>
      </w:r>
      <w:r w:rsidR="0024271D">
        <w:rPr>
          <w:rFonts w:ascii="Times New Roman" w:hAnsi="Times New Roman" w:cs="Times New Roman"/>
          <w:color w:val="222222"/>
          <w:sz w:val="24"/>
          <w:szCs w:val="24"/>
          <w:shd w:val="clear" w:color="auto" w:fill="FFFFFF"/>
        </w:rPr>
        <w:t xml:space="preserve"> Care Quality Measurement among </w:t>
      </w:r>
      <w:r w:rsidRPr="00C5271A">
        <w:rPr>
          <w:rFonts w:ascii="Times New Roman" w:hAnsi="Times New Roman" w:cs="Times New Roman"/>
          <w:color w:val="222222"/>
          <w:sz w:val="24"/>
          <w:szCs w:val="24"/>
          <w:shd w:val="clear" w:color="auto" w:fill="FFFFFF"/>
        </w:rPr>
        <w:t xml:space="preserve">Studies Using Service Provision Assessment </w:t>
      </w:r>
      <w:r w:rsidR="0024271D">
        <w:rPr>
          <w:rFonts w:ascii="Times New Roman" w:hAnsi="Times New Roman" w:cs="Times New Roman"/>
          <w:color w:val="222222"/>
          <w:sz w:val="24"/>
          <w:szCs w:val="24"/>
          <w:shd w:val="clear" w:color="auto" w:fill="FFFFFF"/>
        </w:rPr>
        <w:t xml:space="preserve">Data from Low-and Middle-Income </w:t>
      </w:r>
      <w:r w:rsidRPr="00C5271A">
        <w:rPr>
          <w:rFonts w:ascii="Times New Roman" w:hAnsi="Times New Roman" w:cs="Times New Roman"/>
          <w:color w:val="222222"/>
          <w:sz w:val="24"/>
          <w:szCs w:val="24"/>
          <w:shd w:val="clear" w:color="auto" w:fill="FFFFFF"/>
        </w:rPr>
        <w:t>Countries: A Systematic Review. </w:t>
      </w:r>
      <w:r w:rsidRPr="00C5271A">
        <w:rPr>
          <w:rFonts w:ascii="Times New Roman" w:hAnsi="Times New Roman" w:cs="Times New Roman"/>
          <w:i/>
          <w:iCs/>
          <w:color w:val="222222"/>
          <w:sz w:val="24"/>
          <w:szCs w:val="24"/>
          <w:shd w:val="clear" w:color="auto" w:fill="FFFFFF"/>
        </w:rPr>
        <w:t>The American J</w:t>
      </w:r>
      <w:r w:rsidR="0024271D">
        <w:rPr>
          <w:rFonts w:ascii="Times New Roman" w:hAnsi="Times New Roman" w:cs="Times New Roman"/>
          <w:i/>
          <w:iCs/>
          <w:color w:val="222222"/>
          <w:sz w:val="24"/>
          <w:szCs w:val="24"/>
          <w:shd w:val="clear" w:color="auto" w:fill="FFFFFF"/>
        </w:rPr>
        <w:t xml:space="preserve">ournal of Tropical Medicine and </w:t>
      </w:r>
      <w:r w:rsidRPr="00C5271A">
        <w:rPr>
          <w:rFonts w:ascii="Times New Roman" w:hAnsi="Times New Roman" w:cs="Times New Roman"/>
          <w:i/>
          <w:iCs/>
          <w:color w:val="222222"/>
          <w:sz w:val="24"/>
          <w:szCs w:val="24"/>
          <w:shd w:val="clear" w:color="auto" w:fill="FFFFFF"/>
        </w:rPr>
        <w:t>Hygiene</w:t>
      </w:r>
      <w:r w:rsidRPr="00C5271A">
        <w:rPr>
          <w:rFonts w:ascii="Times New Roman" w:hAnsi="Times New Roman" w:cs="Times New Roman"/>
          <w:color w:val="222222"/>
          <w:sz w:val="24"/>
          <w:szCs w:val="24"/>
          <w:shd w:val="clear" w:color="auto" w:fill="FFFFFF"/>
        </w:rPr>
        <w:t>, </w:t>
      </w:r>
      <w:r w:rsidRPr="00C5271A">
        <w:rPr>
          <w:rFonts w:ascii="Times New Roman" w:hAnsi="Times New Roman" w:cs="Times New Roman"/>
          <w:i/>
          <w:iCs/>
          <w:color w:val="222222"/>
          <w:sz w:val="24"/>
          <w:szCs w:val="24"/>
          <w:shd w:val="clear" w:color="auto" w:fill="FFFFFF"/>
        </w:rPr>
        <w:t>103</w:t>
      </w:r>
      <w:r w:rsidRPr="00C5271A">
        <w:rPr>
          <w:rFonts w:ascii="Times New Roman" w:hAnsi="Times New Roman" w:cs="Times New Roman"/>
          <w:color w:val="222222"/>
          <w:sz w:val="24"/>
          <w:szCs w:val="24"/>
          <w:shd w:val="clear" w:color="auto" w:fill="FFFFFF"/>
        </w:rPr>
        <w:t>(3), 986-992.</w:t>
      </w:r>
    </w:p>
    <w:sectPr w:rsidR="00C5271A" w:rsidRPr="00C527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1E" w:rsidRDefault="001F251E" w:rsidP="00B93ED2">
      <w:pPr>
        <w:spacing w:after="0" w:line="240" w:lineRule="auto"/>
      </w:pPr>
      <w:r>
        <w:separator/>
      </w:r>
    </w:p>
  </w:endnote>
  <w:endnote w:type="continuationSeparator" w:id="0">
    <w:p w:rsidR="001F251E" w:rsidRDefault="001F251E" w:rsidP="00B9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1E" w:rsidRDefault="001F251E" w:rsidP="00B93ED2">
      <w:pPr>
        <w:spacing w:after="0" w:line="240" w:lineRule="auto"/>
      </w:pPr>
      <w:r>
        <w:separator/>
      </w:r>
    </w:p>
  </w:footnote>
  <w:footnote w:type="continuationSeparator" w:id="0">
    <w:p w:rsidR="001F251E" w:rsidRDefault="001F251E" w:rsidP="00B9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D2" w:rsidRPr="0024271D" w:rsidRDefault="00B93ED2" w:rsidP="0024271D">
    <w:pPr>
      <w:pStyle w:val="Header"/>
      <w:rPr>
        <w:rFonts w:ascii="Times New Roman" w:hAnsi="Times New Roman" w:cs="Times New Roman"/>
        <w:sz w:val="24"/>
        <w:szCs w:val="24"/>
      </w:rPr>
    </w:pPr>
    <w:r w:rsidRPr="0024271D">
      <w:rPr>
        <w:rFonts w:ascii="Times New Roman" w:hAnsi="Times New Roman" w:cs="Times New Roman"/>
        <w:sz w:val="24"/>
        <w:szCs w:val="24"/>
      </w:rPr>
      <w:t xml:space="preserve">QUALITY HEALTH OUTCOMES                                               </w:t>
    </w:r>
    <w:r w:rsidR="0024271D">
      <w:rPr>
        <w:rFonts w:ascii="Times New Roman" w:hAnsi="Times New Roman" w:cs="Times New Roman"/>
        <w:sz w:val="24"/>
        <w:szCs w:val="24"/>
      </w:rPr>
      <w:t xml:space="preserve">                       </w:t>
    </w:r>
    <w:r w:rsidRPr="0024271D">
      <w:rPr>
        <w:rFonts w:ascii="Times New Roman" w:hAnsi="Times New Roman" w:cs="Times New Roman"/>
        <w:sz w:val="24"/>
        <w:szCs w:val="24"/>
      </w:rPr>
      <w:t xml:space="preserve">            </w:t>
    </w:r>
    <w:sdt>
      <w:sdtPr>
        <w:rPr>
          <w:rFonts w:ascii="Times New Roman" w:hAnsi="Times New Roman" w:cs="Times New Roman"/>
          <w:sz w:val="24"/>
          <w:szCs w:val="24"/>
        </w:rPr>
        <w:id w:val="-797371576"/>
        <w:docPartObj>
          <w:docPartGallery w:val="Page Numbers (Top of Page)"/>
          <w:docPartUnique/>
        </w:docPartObj>
      </w:sdtPr>
      <w:sdtEndPr>
        <w:rPr>
          <w:noProof/>
        </w:rPr>
      </w:sdtEndPr>
      <w:sdtContent>
        <w:r w:rsidRPr="0024271D">
          <w:rPr>
            <w:rFonts w:ascii="Times New Roman" w:hAnsi="Times New Roman" w:cs="Times New Roman"/>
            <w:sz w:val="24"/>
            <w:szCs w:val="24"/>
          </w:rPr>
          <w:fldChar w:fldCharType="begin"/>
        </w:r>
        <w:r w:rsidRPr="0024271D">
          <w:rPr>
            <w:rFonts w:ascii="Times New Roman" w:hAnsi="Times New Roman" w:cs="Times New Roman"/>
            <w:sz w:val="24"/>
            <w:szCs w:val="24"/>
          </w:rPr>
          <w:instrText xml:space="preserve"> PAGE   \* MERGEFORMAT </w:instrText>
        </w:r>
        <w:r w:rsidRPr="0024271D">
          <w:rPr>
            <w:rFonts w:ascii="Times New Roman" w:hAnsi="Times New Roman" w:cs="Times New Roman"/>
            <w:sz w:val="24"/>
            <w:szCs w:val="24"/>
          </w:rPr>
          <w:fldChar w:fldCharType="separate"/>
        </w:r>
        <w:r w:rsidR="001F251E">
          <w:rPr>
            <w:rFonts w:ascii="Times New Roman" w:hAnsi="Times New Roman" w:cs="Times New Roman"/>
            <w:noProof/>
            <w:sz w:val="24"/>
            <w:szCs w:val="24"/>
          </w:rPr>
          <w:t>1</w:t>
        </w:r>
        <w:r w:rsidRPr="0024271D">
          <w:rPr>
            <w:rFonts w:ascii="Times New Roman" w:hAnsi="Times New Roman" w:cs="Times New Roman"/>
            <w:noProof/>
            <w:sz w:val="24"/>
            <w:szCs w:val="24"/>
          </w:rPr>
          <w:fldChar w:fldCharType="end"/>
        </w:r>
      </w:sdtContent>
    </w:sdt>
  </w:p>
  <w:p w:rsidR="00B93ED2" w:rsidRPr="0024271D" w:rsidRDefault="00B93ED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1C"/>
    <w:rsid w:val="00005D24"/>
    <w:rsid w:val="00022BB5"/>
    <w:rsid w:val="000D5228"/>
    <w:rsid w:val="000E45BA"/>
    <w:rsid w:val="000F54E9"/>
    <w:rsid w:val="0018347C"/>
    <w:rsid w:val="001E7500"/>
    <w:rsid w:val="001F251E"/>
    <w:rsid w:val="00232DFD"/>
    <w:rsid w:val="0024271D"/>
    <w:rsid w:val="00317639"/>
    <w:rsid w:val="003C0336"/>
    <w:rsid w:val="003D48DA"/>
    <w:rsid w:val="004428AD"/>
    <w:rsid w:val="00471E22"/>
    <w:rsid w:val="007325E5"/>
    <w:rsid w:val="007350D4"/>
    <w:rsid w:val="00792FF5"/>
    <w:rsid w:val="007A399E"/>
    <w:rsid w:val="008F5FEC"/>
    <w:rsid w:val="00901262"/>
    <w:rsid w:val="009772B5"/>
    <w:rsid w:val="00A51A33"/>
    <w:rsid w:val="00AF7AAA"/>
    <w:rsid w:val="00B3591C"/>
    <w:rsid w:val="00B93ED2"/>
    <w:rsid w:val="00C5271A"/>
    <w:rsid w:val="00CA36F5"/>
    <w:rsid w:val="00CD1861"/>
    <w:rsid w:val="00D169B6"/>
    <w:rsid w:val="00D74CD3"/>
    <w:rsid w:val="00DB637C"/>
    <w:rsid w:val="00DF7133"/>
    <w:rsid w:val="00E756F6"/>
    <w:rsid w:val="00F324A3"/>
    <w:rsid w:val="00FE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D2"/>
  </w:style>
  <w:style w:type="paragraph" w:styleId="Footer">
    <w:name w:val="footer"/>
    <w:basedOn w:val="Normal"/>
    <w:link w:val="FooterChar"/>
    <w:uiPriority w:val="99"/>
    <w:unhideWhenUsed/>
    <w:rsid w:val="00B93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D2"/>
  </w:style>
  <w:style w:type="paragraph" w:styleId="Footer">
    <w:name w:val="footer"/>
    <w:basedOn w:val="Normal"/>
    <w:link w:val="FooterChar"/>
    <w:uiPriority w:val="99"/>
    <w:unhideWhenUsed/>
    <w:rsid w:val="00B93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2021-03-25T01:54:00Z</dcterms:created>
  <dcterms:modified xsi:type="dcterms:W3CDTF">2021-03-25T01:54:00Z</dcterms:modified>
</cp:coreProperties>
</file>